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D5" w:rsidRPr="0020203D" w:rsidRDefault="00DA0BD5" w:rsidP="00DA0BD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важаемые посетители сайта</w:t>
      </w:r>
    </w:p>
    <w:p w:rsidR="00DA0BD5" w:rsidRPr="0020203D" w:rsidRDefault="00DA0BD5" w:rsidP="00DA0BD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этой странице Вы можете ознакомиться с информацией об организации питания воспитанников муниципального бюджетного дошкольного образовательного </w:t>
      </w:r>
      <w:r w:rsidR="00CF30D0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ДЕТСКИЙ САД «ХАВА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1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CF30D0">
        <w:rPr>
          <w:rFonts w:ascii="Times New Roman" w:eastAsia="Times New Roman" w:hAnsi="Times New Roman" w:cs="Times New Roman"/>
          <w:color w:val="000000"/>
          <w:sz w:val="28"/>
          <w:szCs w:val="28"/>
        </w:rPr>
        <w:t>Г. ШЕЛКОВСКАЯ»</w:t>
      </w:r>
    </w:p>
    <w:tbl>
      <w:tblPr>
        <w:tblW w:w="4950" w:type="pct"/>
        <w:tblCellSpacing w:w="0" w:type="dxa"/>
        <w:tblInd w:w="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183"/>
        <w:gridCol w:w="5129"/>
      </w:tblGrid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об условиях питания в образовательной организации</w:t>
            </w:r>
          </w:p>
        </w:tc>
      </w:tr>
      <w:tr w:rsidR="00DA0BD5" w:rsidRPr="0020203D" w:rsidTr="006B0B11">
        <w:trPr>
          <w:trHeight w:val="1147"/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в ДОУ осуществляется за счёт: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бюджетных средств  и средств родителей (законных представителей) воспитанников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Нормы питания: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СанПиН 2.3./2. 4.35.90-20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за организацию питания несет 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Организацию питания детей (получение, хранение, и учет продуктов питания, производство кулинарной продукции на пищеблоке, создание условий для приема пищи в группах) осуществляют: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образовательной организации  в соответствии со штатным расписанием и возложенными функциональными должностными обязанностями (кладовщик, повара, подсобный кухонный рабочий, воспитатели, помощники воспитателей)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 получают: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 разовое питание  и второй завтрак  в виде кондитерских изделий,  соков или фруктов 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организации питания  обучающихся (воспитанников) учитываются: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 физиологические нормы суточной потребности в основных пищевых веществах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распределении 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общей калорийности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суточного питания детей пребывающих в образовательной организации 10 часов используется следующий норматив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завтрак- 25-30%с учетом (+5%второго завтрака)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 – 35-40%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уплотненный полдник – 25-30%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Питание в образовательной организации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соответствии с примерным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</w:t>
            </w:r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возрастных категорий от 2 до 7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лет, утвержденным заведующим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 составляет 1:1:4 соответственно.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Приготовление блюд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первых, вторых блюд, выпечки осуществляется на основании технологических карт оформленных в картотеке блюд в соответствии с десятидневным меню.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в меню включаются: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Молоко, сметана, мясо, картофель, овощи, хлеб, крупы, растительное и сливочное масло, сахар, соль., компоты. Остальные продукты: творог, рыба, яйцо, сыр и </w:t>
            </w:r>
            <w:proofErr w:type="spell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т.д</w:t>
            </w:r>
            <w:proofErr w:type="spellEnd"/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отсутствии, каких – либо продуктов: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производится замена на равноценные по составу продукты в соответствии с 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утвержденной  СанПиН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2.3./2. 4.35.90-20 </w:t>
            </w:r>
          </w:p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Приложении №11таблицей замены продуктов по белкам и углеводам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основании примерного утвержденного меню: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составляется меню – требование установленного образца, с указанием выхода блюд для детей разного возраста, которое утверждается заведующим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пищи на группы 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утвержденному графику только после проведения приемочного контроля </w:t>
            </w:r>
            <w:proofErr w:type="spell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бракеражной</w:t>
            </w:r>
            <w:proofErr w:type="spell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комиссией. Результаты контроля регистрируются в журнале «Бракеража готовой кулинарной продукции» продукции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Пищевые продукты хранятся в соответствии: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  для хранения продуктов  оборудовано прибором для измерения температуры воздуха, достаточным холодильным оборудованием с контрольными термометрами.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Устройство, оборудование и содержание пищеблока образовательной организации соответствует: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санитарным правилам к организации общественного питания. Всё технологическое и холодильное оборудование находится в исправном состоянии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приготовления пищи используются: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электрооборудование, духовка, электрическая плита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пищеблока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помещении пищеблока проводится ежедневная влажная уборка, генеральная уборка</w:t>
            </w:r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 1 раз.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Особенности организации питания обучающихся в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-инвалиды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получают бесплатное питание за счёт бюджетных средств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образовательной организации за организацию питания отвечает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CF30D0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Зайнадиевна</w:t>
            </w:r>
            <w:proofErr w:type="spellEnd"/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 работы: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ежедневно с понедельника по пятницу: 8.30- 17.30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по организации питания можно задать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</w:t>
            </w:r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личной встрече по адресу: </w:t>
            </w:r>
            <w:proofErr w:type="spellStart"/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ул.Шамшудинова</w:t>
            </w:r>
            <w:proofErr w:type="spellEnd"/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2 ,</w:t>
            </w:r>
            <w:proofErr w:type="gramEnd"/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Шелковская кабинет заведующей</w:t>
            </w:r>
          </w:p>
          <w:p w:rsidR="00DA0BD5" w:rsidRPr="00CF30D0" w:rsidRDefault="00CF30D0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телефону: </w:t>
            </w:r>
            <w:r w:rsidRP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8928 783-85-88</w:t>
            </w:r>
          </w:p>
          <w:p w:rsidR="00DA0BD5" w:rsidRPr="00CF30D0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CF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электронной </w:t>
            </w:r>
            <w:r w:rsidR="00CF30D0" w:rsidRPr="00CF30D0">
              <w:rPr>
                <w:rFonts w:ascii="Times New Roman" w:hAnsi="Times New Roman" w:cs="Times New Roman"/>
                <w:b/>
                <w:color w:val="87898F"/>
                <w:sz w:val="28"/>
                <w:szCs w:val="28"/>
                <w:shd w:val="clear" w:color="auto" w:fill="FFFFFF"/>
              </w:rPr>
              <w:t>hava.95greb@mail.r</w:t>
            </w:r>
            <w:r w:rsidR="00CF30D0" w:rsidRPr="00CF30D0">
              <w:rPr>
                <w:rFonts w:ascii="Times New Roman" w:hAnsi="Times New Roman" w:cs="Times New Roman"/>
                <w:b/>
                <w:color w:val="87898F"/>
                <w:sz w:val="28"/>
                <w:szCs w:val="28"/>
                <w:shd w:val="clear" w:color="auto" w:fill="FFFFFF"/>
                <w:lang w:val="en-US"/>
              </w:rPr>
              <w:t>u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 (законных представителей) по организации питания – пятница – 15.00- 17.30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B0B11" w:rsidRPr="0020203D" w:rsidRDefault="006B0B11" w:rsidP="00D61508">
      <w:pPr>
        <w:shd w:val="clear" w:color="auto" w:fill="FFFFFF"/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0BD5" w:rsidRPr="0020203D" w:rsidRDefault="00DA0BD5" w:rsidP="00D61508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ПИТАНИЯ В ДЕТСКОМ САДУ</w:t>
      </w:r>
    </w:p>
    <w:p w:rsidR="006B0B11" w:rsidRPr="0020203D" w:rsidRDefault="00DA0BD5" w:rsidP="002020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Питание организовано в соответствии с СанПиН </w:t>
      </w:r>
      <w:proofErr w:type="spellStart"/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2.3./2. 4.35.90-20 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«Санитарно – эпидемиологические требования к устройству, содержанию и организации режима работы в дошкольных организациях», на основании </w:t>
      </w:r>
      <w:proofErr w:type="gramStart"/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примерного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десятидневного</w:t>
      </w:r>
      <w:proofErr w:type="gramEnd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меню для организации питания детей  от</w:t>
      </w:r>
      <w:r w:rsidR="00CF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0D0" w:rsidRPr="00CF30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7  лет в Г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детском саду </w:t>
      </w:r>
      <w:r w:rsidR="00CF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«Хава» г. Шелковская</w:t>
      </w:r>
      <w:r w:rsidR="00D61508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реализующим  общеобразовательные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реализующим  общеобразовательные программы дошкольного образования с 12 часовым пребыванием.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дня детям предлагается 4 разовое питание (завтрак, второй завтрак, обед, уплотненный полдник) приготовленное поварами на пищеблоке детского сада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каждой группе   вывешивается меню на каждый день. Ежедневно оставляются суточные пробы.  Продукты проходят тщательный контроль, имеют сертификаты качества. Питание проверяется </w:t>
      </w:r>
      <w:proofErr w:type="spellStart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Роспотребнадзором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Ч.Р</w:t>
      </w:r>
      <w:proofErr w:type="spellEnd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В питании используется чистая питьевая вода. Дети пьют бутилированную воду, которая меняется каждые 10 дней. Все блюда, предлагаемые детям в детском саду, готовятся по технологическим картам. Калорийность соответствует физиологическим и возрастным потребностям детей, содержит необходимое количество белков, жиров и </w:t>
      </w:r>
      <w:r w:rsidR="00C90B46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углеводов.</w:t>
      </w:r>
    </w:p>
    <w:p w:rsidR="00921ABC" w:rsidRPr="0020203D" w:rsidRDefault="00921ABC" w:rsidP="00202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1ABC" w:rsidRPr="0020203D" w:rsidSect="0020203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BD5"/>
    <w:rsid w:val="001F1688"/>
    <w:rsid w:val="0020203D"/>
    <w:rsid w:val="006B0B11"/>
    <w:rsid w:val="008B0648"/>
    <w:rsid w:val="00921ABC"/>
    <w:rsid w:val="00C90B46"/>
    <w:rsid w:val="00CF30D0"/>
    <w:rsid w:val="00D61508"/>
    <w:rsid w:val="00DA0BD5"/>
    <w:rsid w:val="00E6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4B3"/>
  <w15:docId w15:val="{0634151C-6894-4C3C-8284-49E115FF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BD5"/>
    <w:rPr>
      <w:b/>
      <w:bCs/>
    </w:rPr>
  </w:style>
  <w:style w:type="character" w:styleId="a5">
    <w:name w:val="Hyperlink"/>
    <w:basedOn w:val="a0"/>
    <w:uiPriority w:val="99"/>
    <w:semiHidden/>
    <w:unhideWhenUsed/>
    <w:rsid w:val="00DA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79380247634</cp:lastModifiedBy>
  <cp:revision>4</cp:revision>
  <dcterms:created xsi:type="dcterms:W3CDTF">2025-10-16T07:55:00Z</dcterms:created>
  <dcterms:modified xsi:type="dcterms:W3CDTF">2025-10-16T07:54:00Z</dcterms:modified>
</cp:coreProperties>
</file>